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790" w:rsidRDefault="006C4790" w:rsidP="006C4790"/>
    <w:p w:rsidR="006C4790" w:rsidRDefault="006C4790" w:rsidP="006C4790"/>
    <w:p w:rsidR="002B09BB" w:rsidRPr="002B09BB" w:rsidRDefault="00593C37" w:rsidP="002B09BB">
      <w:pPr>
        <w:pStyle w:val="Ttulo1"/>
        <w:spacing w:before="0" w:beforeAutospacing="0" w:after="0" w:afterAutospacing="0" w:line="720" w:lineRule="atLeast"/>
        <w:jc w:val="both"/>
        <w:textAlignment w:val="baseline"/>
        <w:rPr>
          <w:rFonts w:ascii="Verdana" w:hAnsi="Verdana"/>
          <w:color w:val="000000"/>
          <w:spacing w:val="-14"/>
          <w:sz w:val="20"/>
          <w:szCs w:val="20"/>
        </w:rPr>
      </w:pPr>
      <w:r>
        <w:rPr>
          <w:rFonts w:ascii="Verdana" w:hAnsi="Verdana"/>
          <w:color w:val="000000"/>
          <w:spacing w:val="-14"/>
          <w:sz w:val="20"/>
          <w:szCs w:val="20"/>
        </w:rPr>
        <w:t>Começam neste sábado (1º) inscrições</w:t>
      </w:r>
      <w:r w:rsidR="002B09BB" w:rsidRPr="002B09BB">
        <w:rPr>
          <w:rFonts w:ascii="Verdana" w:hAnsi="Verdana"/>
          <w:color w:val="000000"/>
          <w:spacing w:val="-14"/>
          <w:sz w:val="20"/>
          <w:szCs w:val="20"/>
        </w:rPr>
        <w:t xml:space="preserve"> para estudantes internacionais</w:t>
      </w:r>
      <w:r>
        <w:rPr>
          <w:rFonts w:ascii="Verdana" w:hAnsi="Verdana"/>
          <w:color w:val="000000"/>
          <w:spacing w:val="-14"/>
          <w:sz w:val="20"/>
          <w:szCs w:val="20"/>
        </w:rPr>
        <w:t xml:space="preserve"> na Unilab</w:t>
      </w:r>
    </w:p>
    <w:p w:rsidR="002B09BB" w:rsidRPr="002B09BB" w:rsidRDefault="002B09BB" w:rsidP="002B09BB">
      <w:pPr>
        <w:pStyle w:val="NormalWeb"/>
        <w:shd w:val="clear" w:color="auto" w:fill="FFFFFF"/>
        <w:spacing w:before="0" w:beforeAutospacing="0" w:after="235" w:afterAutospacing="0"/>
        <w:jc w:val="both"/>
        <w:textAlignment w:val="baseline"/>
        <w:rPr>
          <w:rFonts w:ascii="Verdana" w:hAnsi="Verdana" w:cs="Helvetica"/>
          <w:color w:val="373737"/>
          <w:sz w:val="20"/>
          <w:szCs w:val="20"/>
        </w:rPr>
      </w:pPr>
    </w:p>
    <w:p w:rsidR="002B09BB" w:rsidRDefault="002B09BB" w:rsidP="00593C3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 w:cs="Helvetica"/>
          <w:color w:val="373737"/>
          <w:sz w:val="20"/>
          <w:szCs w:val="20"/>
        </w:rPr>
      </w:pPr>
      <w:r w:rsidRPr="002B09BB">
        <w:rPr>
          <w:rFonts w:ascii="Verdana" w:hAnsi="Verdana" w:cs="Helvetica"/>
          <w:color w:val="373737"/>
          <w:sz w:val="20"/>
          <w:szCs w:val="20"/>
        </w:rPr>
        <w:t xml:space="preserve">A Universidade da Integração Internacional da Lusofonia Afro-Brasileira (Unilab) </w:t>
      </w:r>
      <w:r w:rsidR="00593C37">
        <w:rPr>
          <w:rFonts w:ascii="Verdana" w:hAnsi="Verdana" w:cs="Helvetica"/>
          <w:color w:val="373737"/>
          <w:sz w:val="20"/>
          <w:szCs w:val="20"/>
        </w:rPr>
        <w:t xml:space="preserve">está com inscrições abertas a partir deste sábado (1º) para o </w:t>
      </w:r>
      <w:r w:rsidR="00593C37" w:rsidRPr="002B09BB">
        <w:rPr>
          <w:rFonts w:ascii="Verdana" w:hAnsi="Verdana" w:cs="Helvetica"/>
          <w:color w:val="373737"/>
          <w:sz w:val="20"/>
          <w:szCs w:val="20"/>
        </w:rPr>
        <w:t>Processo Seletivo de Estudantes Estrangeiros Unilab 2017</w:t>
      </w:r>
      <w:r w:rsidR="00593C37">
        <w:rPr>
          <w:rFonts w:ascii="Verdana" w:hAnsi="Verdana" w:cs="Helvetica"/>
          <w:color w:val="373737"/>
          <w:sz w:val="20"/>
          <w:szCs w:val="20"/>
        </w:rPr>
        <w:t>. As inscrições ocorrem até o próximo dia 14, via Sistema de Seleção de Estrangeiros (</w:t>
      </w:r>
      <w:proofErr w:type="spellStart"/>
      <w:r w:rsidR="00593C37">
        <w:rPr>
          <w:rFonts w:ascii="Verdana" w:hAnsi="Verdana" w:cs="Helvetica"/>
          <w:color w:val="373737"/>
          <w:sz w:val="20"/>
          <w:szCs w:val="20"/>
        </w:rPr>
        <w:t>Selest</w:t>
      </w:r>
      <w:proofErr w:type="spellEnd"/>
      <w:r w:rsidR="00593C37">
        <w:rPr>
          <w:rFonts w:ascii="Verdana" w:hAnsi="Verdana" w:cs="Helvetica"/>
          <w:color w:val="373737"/>
          <w:sz w:val="20"/>
          <w:szCs w:val="20"/>
        </w:rPr>
        <w:t xml:space="preserve">). </w:t>
      </w:r>
      <w:hyperlink r:id="rId6" w:history="1">
        <w:r w:rsidR="00593C37" w:rsidRPr="00593C37">
          <w:rPr>
            <w:rStyle w:val="Hyperlink"/>
            <w:rFonts w:ascii="Verdana" w:hAnsi="Verdana" w:cs="Helvetica"/>
            <w:sz w:val="20"/>
            <w:szCs w:val="20"/>
          </w:rPr>
          <w:t>Veja o edital</w:t>
        </w:r>
      </w:hyperlink>
      <w:r w:rsidR="00593C37">
        <w:rPr>
          <w:rFonts w:ascii="Verdana" w:hAnsi="Verdana" w:cs="Helvetica"/>
          <w:color w:val="373737"/>
          <w:sz w:val="20"/>
          <w:szCs w:val="20"/>
        </w:rPr>
        <w:t>.</w:t>
      </w:r>
    </w:p>
    <w:p w:rsidR="00593C37" w:rsidRDefault="00593C37" w:rsidP="00593C3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 w:cs="Helvetica"/>
          <w:color w:val="373737"/>
          <w:sz w:val="20"/>
          <w:szCs w:val="20"/>
        </w:rPr>
      </w:pPr>
    </w:p>
    <w:p w:rsidR="002B09BB" w:rsidRPr="002B09BB" w:rsidRDefault="002B09BB" w:rsidP="002B09BB">
      <w:pPr>
        <w:pStyle w:val="NormalWeb"/>
        <w:shd w:val="clear" w:color="auto" w:fill="FFFFFF"/>
        <w:spacing w:before="0" w:beforeAutospacing="0" w:after="235" w:afterAutospacing="0"/>
        <w:jc w:val="both"/>
        <w:textAlignment w:val="baseline"/>
        <w:rPr>
          <w:rFonts w:ascii="Verdana" w:hAnsi="Verdana" w:cs="Helvetica"/>
          <w:color w:val="373737"/>
          <w:sz w:val="20"/>
          <w:szCs w:val="20"/>
        </w:rPr>
      </w:pPr>
      <w:r w:rsidRPr="002B09BB">
        <w:rPr>
          <w:rFonts w:ascii="Verdana" w:hAnsi="Verdana" w:cs="Helvetica"/>
          <w:color w:val="373737"/>
          <w:sz w:val="20"/>
          <w:szCs w:val="20"/>
        </w:rPr>
        <w:t>Os estudantes ingressarão no segundo período letivo de 2017 e no primeiro período letivo de 2018, com 270 e 370 vagas, respectivamente. Os cursos de Graduação ofertados são Ciências Biológicas, Física, Letras-Língua Portuguesa, Matemática, Química e Humanidades, na modalidade presencial. Podem concorrer candidatos de Angola, Cabo Verde, Guiné-Bissau, Moçambique e São Tomé e Príncipe.</w:t>
      </w:r>
    </w:p>
    <w:p w:rsidR="002B09BB" w:rsidRDefault="002B09BB" w:rsidP="002B09B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 w:cs="Helvetica"/>
          <w:color w:val="373737"/>
          <w:sz w:val="20"/>
          <w:szCs w:val="20"/>
        </w:rPr>
      </w:pPr>
      <w:r w:rsidRPr="002B09BB">
        <w:rPr>
          <w:rFonts w:ascii="Verdana" w:hAnsi="Verdana" w:cs="Helvetica"/>
          <w:color w:val="373737"/>
          <w:sz w:val="20"/>
          <w:szCs w:val="20"/>
        </w:rPr>
        <w:t>As</w:t>
      </w:r>
      <w:r w:rsidRPr="002B09BB">
        <w:rPr>
          <w:rStyle w:val="apple-converted-space"/>
          <w:rFonts w:ascii="Verdana" w:hAnsi="Verdana" w:cs="Helvetica"/>
          <w:color w:val="373737"/>
          <w:sz w:val="20"/>
          <w:szCs w:val="20"/>
        </w:rPr>
        <w:t> </w:t>
      </w:r>
      <w:hyperlink r:id="rId7" w:history="1">
        <w:r w:rsidRPr="002B09BB">
          <w:rPr>
            <w:rStyle w:val="Hyperlink"/>
            <w:rFonts w:ascii="Verdana" w:hAnsi="Verdana" w:cs="Helvetica"/>
            <w:sz w:val="20"/>
            <w:szCs w:val="20"/>
            <w:bdr w:val="none" w:sz="0" w:space="0" w:color="auto" w:frame="1"/>
          </w:rPr>
          <w:t>informações sobre o processo estão neste lin</w:t>
        </w:r>
        <w:r w:rsidRPr="002B09BB">
          <w:rPr>
            <w:rStyle w:val="Hyperlink"/>
            <w:rFonts w:ascii="Verdana" w:hAnsi="Verdana" w:cs="Helvetica"/>
            <w:sz w:val="20"/>
            <w:szCs w:val="20"/>
          </w:rPr>
          <w:t>k</w:t>
        </w:r>
      </w:hyperlink>
      <w:r w:rsidRPr="002B09BB">
        <w:rPr>
          <w:rFonts w:ascii="Verdana" w:hAnsi="Verdana" w:cs="Helvetica"/>
          <w:color w:val="373737"/>
          <w:sz w:val="20"/>
          <w:szCs w:val="20"/>
        </w:rPr>
        <w:t xml:space="preserve"> e nas dependências das Missões Diplomáticas brasileiras em Angola, Cabo Verde, Guiné-Bissau, Moçambique e São Tomé e Príncipe.</w:t>
      </w:r>
    </w:p>
    <w:p w:rsidR="006D079C" w:rsidRPr="002B09BB" w:rsidRDefault="006D079C" w:rsidP="002B09B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 w:cs="Helvetica"/>
          <w:color w:val="373737"/>
          <w:sz w:val="20"/>
          <w:szCs w:val="20"/>
        </w:rPr>
      </w:pPr>
    </w:p>
    <w:p w:rsidR="006C4790" w:rsidRPr="00975325" w:rsidRDefault="002B09BB" w:rsidP="00975325">
      <w:pPr>
        <w:pStyle w:val="NormalWeb"/>
        <w:shd w:val="clear" w:color="auto" w:fill="FFFFFF"/>
        <w:spacing w:before="0" w:beforeAutospacing="0" w:after="235" w:afterAutospacing="0"/>
        <w:jc w:val="both"/>
        <w:textAlignment w:val="baseline"/>
        <w:rPr>
          <w:rFonts w:ascii="Verdana" w:hAnsi="Verdana" w:cs="Helvetica"/>
          <w:color w:val="373737"/>
          <w:sz w:val="20"/>
          <w:szCs w:val="20"/>
        </w:rPr>
      </w:pPr>
      <w:r w:rsidRPr="002B09BB">
        <w:rPr>
          <w:rFonts w:ascii="Verdana" w:hAnsi="Verdana" w:cs="Helvetica"/>
          <w:color w:val="373737"/>
          <w:sz w:val="20"/>
          <w:szCs w:val="20"/>
        </w:rPr>
        <w:t>As provas serão aplicadas de 13 a 20 de setembro e o resultado final sai em 30 de outubro. O segundo período letivo de 2017 começa em 29 de janeiro, enquanto o primeiro período letivo de 2018 começa em 2 de julho.</w:t>
      </w:r>
    </w:p>
    <w:p w:rsidR="006C4790" w:rsidRPr="002B09BB" w:rsidRDefault="006C4790" w:rsidP="002B09BB">
      <w:pPr>
        <w:jc w:val="both"/>
        <w:textAlignment w:val="baseline"/>
        <w:outlineLvl w:val="0"/>
        <w:rPr>
          <w:rFonts w:ascii="Verdana" w:eastAsia="Times New Roman" w:hAnsi="Verdana"/>
          <w:b/>
          <w:bCs/>
          <w:spacing w:val="-14"/>
          <w:kern w:val="36"/>
          <w:sz w:val="20"/>
          <w:szCs w:val="20"/>
          <w:lang w:eastAsia="pt-BR"/>
        </w:rPr>
      </w:pPr>
      <w:r w:rsidRPr="002B09BB">
        <w:rPr>
          <w:rFonts w:ascii="Verdana" w:eastAsia="Times New Roman" w:hAnsi="Verdana"/>
          <w:b/>
          <w:bCs/>
          <w:spacing w:val="-14"/>
          <w:kern w:val="36"/>
          <w:sz w:val="20"/>
          <w:szCs w:val="20"/>
          <w:lang w:eastAsia="pt-BR"/>
        </w:rPr>
        <w:t>Sobre a Unilab</w:t>
      </w:r>
    </w:p>
    <w:p w:rsidR="006C4790" w:rsidRDefault="006C4790" w:rsidP="002B09BB">
      <w:pPr>
        <w:jc w:val="both"/>
        <w:rPr>
          <w:rFonts w:ascii="Verdana" w:hAnsi="Verdana"/>
          <w:sz w:val="20"/>
          <w:szCs w:val="20"/>
        </w:rPr>
      </w:pPr>
      <w:r w:rsidRPr="002B09BB">
        <w:rPr>
          <w:rFonts w:ascii="Verdana" w:hAnsi="Verdana"/>
          <w:sz w:val="20"/>
          <w:szCs w:val="20"/>
        </w:rPr>
        <w:t>A Universidade da Integração Internacional da Lusofonia Afro-Brasileira (Unilab) é uma instituição federal brasileira de educação superior, cuja missão institucional é formar pessoas para contribuir com a integração entre o Brasil e os demais países membros da Comunidade dos Países de Língua Portuguesa (CPLP), especialmente os países africanos. Localizada no interior do Nordeste brasileiro, a Unilab reúne os desafios da internacionalização e da interiorização do ensino superior, para que, por meio do ensino, pesquisa e extensão, promova a construção e o intercâmbio de conhecimento, com pertinência social, além de contribuir com o desenvolvimento regional.</w:t>
      </w:r>
    </w:p>
    <w:p w:rsidR="00975325" w:rsidRPr="002B09BB" w:rsidRDefault="00975325" w:rsidP="002B09BB">
      <w:pPr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6C4790" w:rsidRPr="002B09BB" w:rsidRDefault="006C4790" w:rsidP="002B09BB">
      <w:pPr>
        <w:jc w:val="both"/>
        <w:rPr>
          <w:rFonts w:ascii="Verdana" w:hAnsi="Verdana"/>
          <w:b/>
          <w:sz w:val="20"/>
          <w:szCs w:val="20"/>
        </w:rPr>
      </w:pPr>
      <w:r w:rsidRPr="002B09BB">
        <w:rPr>
          <w:rFonts w:ascii="Verdana" w:hAnsi="Verdana"/>
          <w:b/>
          <w:sz w:val="20"/>
          <w:szCs w:val="20"/>
        </w:rPr>
        <w:t>Contatos:</w:t>
      </w:r>
    </w:p>
    <w:p w:rsidR="006C4790" w:rsidRPr="002B09BB" w:rsidRDefault="006C4790" w:rsidP="002B09BB">
      <w:pPr>
        <w:jc w:val="both"/>
        <w:rPr>
          <w:rFonts w:ascii="Verdana" w:hAnsi="Verdana"/>
          <w:sz w:val="20"/>
          <w:szCs w:val="20"/>
        </w:rPr>
      </w:pPr>
      <w:r w:rsidRPr="002B09BB">
        <w:rPr>
          <w:rFonts w:ascii="Verdana" w:hAnsi="Verdana"/>
          <w:b/>
          <w:sz w:val="20"/>
          <w:szCs w:val="20"/>
        </w:rPr>
        <w:t>Robério Nery</w:t>
      </w:r>
      <w:r w:rsidRPr="002B09BB">
        <w:rPr>
          <w:rFonts w:ascii="Verdana" w:hAnsi="Verdana"/>
          <w:sz w:val="20"/>
          <w:szCs w:val="20"/>
        </w:rPr>
        <w:t>, coordenador de Comunicação - (85) 3332.1330 / 98892.5881</w:t>
      </w:r>
    </w:p>
    <w:p w:rsidR="006C4790" w:rsidRPr="001676EA" w:rsidRDefault="006C4790" w:rsidP="006C4790">
      <w:pPr>
        <w:rPr>
          <w:rFonts w:ascii="Verdana" w:hAnsi="Verdana"/>
          <w:sz w:val="20"/>
          <w:szCs w:val="20"/>
        </w:rPr>
      </w:pPr>
    </w:p>
    <w:p w:rsidR="006C4790" w:rsidRDefault="006C4790" w:rsidP="006C4790"/>
    <w:p w:rsidR="005A2ECC" w:rsidRDefault="005A2ECC"/>
    <w:sectPr w:rsidR="005A2E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385" w:rsidRDefault="00982385">
      <w:pPr>
        <w:spacing w:after="0" w:line="240" w:lineRule="auto"/>
      </w:pPr>
      <w:r>
        <w:separator/>
      </w:r>
    </w:p>
  </w:endnote>
  <w:endnote w:type="continuationSeparator" w:id="0">
    <w:p w:rsidR="00982385" w:rsidRDefault="00982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58B" w:rsidRDefault="0098238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58B" w:rsidRDefault="0098238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58B" w:rsidRDefault="0098238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385" w:rsidRDefault="00982385">
      <w:pPr>
        <w:spacing w:after="0" w:line="240" w:lineRule="auto"/>
      </w:pPr>
      <w:r>
        <w:separator/>
      </w:r>
    </w:p>
  </w:footnote>
  <w:footnote w:type="continuationSeparator" w:id="0">
    <w:p w:rsidR="00982385" w:rsidRDefault="00982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58B" w:rsidRDefault="0098238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243039" o:spid="_x0000_s204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Base timbre-02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58B" w:rsidRDefault="0098238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243040" o:spid="_x0000_s2050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Base timbre-02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58B" w:rsidRDefault="0098238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243038" o:spid="_x0000_s2051" type="#_x0000_t75" style="position:absolute;margin-left:0;margin-top:0;width:595.2pt;height:841.9pt;z-index:-251655168;mso-position-horizontal:center;mso-position-horizontal-relative:margin;mso-position-vertical:center;mso-position-vertical-relative:margin" o:allowincell="f">
          <v:imagedata r:id="rId1" o:title="Base timbre-02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790"/>
    <w:rsid w:val="002B09BB"/>
    <w:rsid w:val="00593C37"/>
    <w:rsid w:val="005A2ECC"/>
    <w:rsid w:val="006C4790"/>
    <w:rsid w:val="006D079C"/>
    <w:rsid w:val="00975325"/>
    <w:rsid w:val="0098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DD3422A7-6600-49AE-A55E-A779E94F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790"/>
  </w:style>
  <w:style w:type="paragraph" w:styleId="Ttulo1">
    <w:name w:val="heading 1"/>
    <w:basedOn w:val="Normal"/>
    <w:link w:val="Ttulo1Char"/>
    <w:uiPriority w:val="9"/>
    <w:qFormat/>
    <w:rsid w:val="002B09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C47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4790"/>
  </w:style>
  <w:style w:type="paragraph" w:styleId="Rodap">
    <w:name w:val="footer"/>
    <w:basedOn w:val="Normal"/>
    <w:link w:val="RodapChar"/>
    <w:uiPriority w:val="99"/>
    <w:unhideWhenUsed/>
    <w:rsid w:val="006C47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4790"/>
  </w:style>
  <w:style w:type="character" w:styleId="Hyperlink">
    <w:name w:val="Hyperlink"/>
    <w:basedOn w:val="Fontepargpadro"/>
    <w:uiPriority w:val="99"/>
    <w:unhideWhenUsed/>
    <w:rsid w:val="006C479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C4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C4790"/>
    <w:rPr>
      <w:b/>
      <w:bCs/>
    </w:rPr>
  </w:style>
  <w:style w:type="character" w:customStyle="1" w:styleId="apple-converted-space">
    <w:name w:val="apple-converted-space"/>
    <w:basedOn w:val="Fontepargpadro"/>
    <w:rsid w:val="006C4790"/>
  </w:style>
  <w:style w:type="character" w:customStyle="1" w:styleId="Ttulo1Char">
    <w:name w:val="Título 1 Char"/>
    <w:basedOn w:val="Fontepargpadro"/>
    <w:link w:val="Ttulo1"/>
    <w:uiPriority w:val="9"/>
    <w:rsid w:val="002B09B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sep">
    <w:name w:val="sep"/>
    <w:basedOn w:val="Fontepargpadro"/>
    <w:rsid w:val="002B09BB"/>
  </w:style>
  <w:style w:type="character" w:customStyle="1" w:styleId="author">
    <w:name w:val="author"/>
    <w:basedOn w:val="Fontepargpadro"/>
    <w:rsid w:val="002B09BB"/>
  </w:style>
  <w:style w:type="character" w:styleId="HiperlinkVisitado">
    <w:name w:val="FollowedHyperlink"/>
    <w:basedOn w:val="Fontepargpadro"/>
    <w:uiPriority w:val="99"/>
    <w:semiHidden/>
    <w:unhideWhenUsed/>
    <w:rsid w:val="00593C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3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7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unilab.edu.br/psee-2017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ilab.edu.br/wp-content/uploads/2017/06/EDITAL-PSEE-2017.pdf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324</Words>
  <Characters>1751</Characters>
  <Application>Microsoft Office Word</Application>
  <DocSecurity>0</DocSecurity>
  <Lines>14</Lines>
  <Paragraphs>4</Paragraphs>
  <ScaleCrop>false</ScaleCrop>
  <Company>Microsoft</Company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Iazmin Lima Abreu</dc:creator>
  <cp:keywords/>
  <dc:description/>
  <cp:lastModifiedBy>Iazmin Lima Abreu</cp:lastModifiedBy>
  <cp:revision>6</cp:revision>
  <dcterms:created xsi:type="dcterms:W3CDTF">2017-06-08T17:13:00Z</dcterms:created>
  <dcterms:modified xsi:type="dcterms:W3CDTF">2017-06-29T19:33:00Z</dcterms:modified>
</cp:coreProperties>
</file>